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2410CE">
        <w:rPr>
          <w:rFonts w:ascii="Times New Roman" w:hAnsi="Times New Roman" w:cs="Times New Roman"/>
          <w:color w:val="FF0000"/>
          <w:sz w:val="14"/>
          <w:szCs w:val="14"/>
        </w:rPr>
        <w:t xml:space="preserve">                                       </w:t>
      </w:r>
      <w:proofErr w:type="gramStart"/>
      <w:r w:rsidRPr="00C97375">
        <w:rPr>
          <w:rFonts w:ascii="Times New Roman" w:hAnsi="Times New Roman" w:cs="Times New Roman"/>
          <w:sz w:val="14"/>
          <w:szCs w:val="14"/>
        </w:rPr>
        <w:t>Рассмотрен</w:t>
      </w:r>
      <w:proofErr w:type="gramEnd"/>
      <w:r w:rsidRPr="00C97375">
        <w:rPr>
          <w:rFonts w:ascii="Times New Roman" w:hAnsi="Times New Roman" w:cs="Times New Roman"/>
          <w:sz w:val="14"/>
          <w:szCs w:val="14"/>
        </w:rPr>
        <w:t xml:space="preserve"> и утвержден на заседании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Наблюдательного совета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" </w:t>
      </w:r>
      <w:r>
        <w:rPr>
          <w:rFonts w:ascii="Times New Roman" w:hAnsi="Times New Roman" w:cs="Times New Roman"/>
          <w:sz w:val="14"/>
          <w:szCs w:val="14"/>
        </w:rPr>
        <w:t>15</w:t>
      </w:r>
      <w:r>
        <w:rPr>
          <w:rFonts w:ascii="Times New Roman" w:hAnsi="Times New Roman" w:cs="Times New Roman"/>
          <w:sz w:val="14"/>
          <w:szCs w:val="14"/>
        </w:rPr>
        <w:t xml:space="preserve"> " мая  2019</w:t>
      </w:r>
      <w:r w:rsidRPr="00C9737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Председатель наблюдательного совета</w:t>
      </w:r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_____________ Г.П. </w:t>
      </w:r>
      <w:proofErr w:type="spellStart"/>
      <w:r w:rsidRPr="00C97375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CE6EC2" w:rsidRPr="00C97375" w:rsidRDefault="00CE6EC2" w:rsidP="00CE6EC2">
      <w:pPr>
        <w:pStyle w:val="ConsPlusNonformat"/>
        <w:widowControl/>
        <w:ind w:firstLine="3261"/>
        <w:jc w:val="right"/>
        <w:rPr>
          <w:rFonts w:ascii="Times New Roman" w:hAnsi="Times New Roman" w:cs="Times New Roman"/>
          <w:sz w:val="14"/>
          <w:szCs w:val="14"/>
        </w:rPr>
      </w:pPr>
      <w:r w:rsidRPr="00C97375">
        <w:rPr>
          <w:rFonts w:ascii="Times New Roman" w:hAnsi="Times New Roman" w:cs="Times New Roman"/>
          <w:sz w:val="14"/>
          <w:szCs w:val="14"/>
        </w:rPr>
        <w:t xml:space="preserve">                                         (подпись)          (Ф.И.О.)</w:t>
      </w:r>
    </w:p>
    <w:p w:rsidR="003B6826" w:rsidRPr="007F587C" w:rsidRDefault="003B6826" w:rsidP="00CE6E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B6826" w:rsidRPr="002333A3" w:rsidRDefault="003B6826" w:rsidP="002333A3">
      <w:pPr>
        <w:pStyle w:val="a4"/>
        <w:jc w:val="center"/>
        <w:rPr>
          <w:sz w:val="14"/>
          <w:szCs w:val="14"/>
        </w:rPr>
      </w:pPr>
      <w:r w:rsidRPr="002333A3">
        <w:rPr>
          <w:sz w:val="14"/>
          <w:szCs w:val="14"/>
        </w:rPr>
        <w:t>Отчет о деятельности муниципального автономного учреждения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  <w:u w:val="single"/>
        </w:rPr>
      </w:pPr>
      <w:r w:rsidRPr="002333A3">
        <w:rPr>
          <w:sz w:val="14"/>
          <w:szCs w:val="14"/>
          <w:u w:val="single"/>
        </w:rPr>
        <w:t>Муниципальное автономное общеобразовательное учреждение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  <w:u w:val="single"/>
        </w:rPr>
      </w:pPr>
      <w:r w:rsidRPr="002333A3">
        <w:rPr>
          <w:sz w:val="14"/>
          <w:szCs w:val="14"/>
          <w:u w:val="single"/>
        </w:rPr>
        <w:t>«Школа № 17 города Благовещенска»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</w:rPr>
      </w:pPr>
      <w:r w:rsidRPr="002333A3">
        <w:rPr>
          <w:sz w:val="14"/>
          <w:szCs w:val="14"/>
        </w:rPr>
        <w:t>(полное наименование автономного учреждения)</w:t>
      </w:r>
    </w:p>
    <w:p w:rsidR="003B6826" w:rsidRPr="002333A3" w:rsidRDefault="003B6826" w:rsidP="002333A3">
      <w:pPr>
        <w:pStyle w:val="a4"/>
        <w:jc w:val="center"/>
        <w:rPr>
          <w:sz w:val="14"/>
          <w:szCs w:val="14"/>
        </w:rPr>
      </w:pPr>
      <w:r w:rsidRPr="002333A3">
        <w:rPr>
          <w:sz w:val="14"/>
          <w:szCs w:val="14"/>
        </w:rPr>
        <w:t>за ___</w:t>
      </w:r>
      <w:r w:rsidRPr="002333A3">
        <w:rPr>
          <w:sz w:val="14"/>
          <w:szCs w:val="14"/>
          <w:u w:val="single"/>
        </w:rPr>
        <w:t>2018</w:t>
      </w:r>
      <w:r w:rsidRPr="002333A3">
        <w:rPr>
          <w:sz w:val="14"/>
          <w:szCs w:val="14"/>
        </w:rPr>
        <w:t>__ год</w:t>
      </w:r>
    </w:p>
    <w:p w:rsidR="003B6826" w:rsidRPr="007F587C" w:rsidRDefault="003B6826" w:rsidP="003B682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287"/>
        <w:gridCol w:w="1275"/>
        <w:gridCol w:w="4536"/>
        <w:gridCol w:w="4536"/>
      </w:tblGrid>
      <w:tr w:rsidR="003B6826" w:rsidRPr="002333A3" w:rsidTr="00CA7F90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CE6EC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деятельности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  <w:r w:rsidRPr="00CE6EC2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2333A3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Предшествующий </w:t>
            </w:r>
            <w:r w:rsidR="003B6826" w:rsidRPr="00CE6EC2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E6EC2" w:rsidRDefault="002333A3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E6EC2">
              <w:rPr>
                <w:rFonts w:ascii="Times New Roman" w:hAnsi="Times New Roman" w:cs="Times New Roman"/>
                <w:sz w:val="14"/>
                <w:szCs w:val="14"/>
              </w:rPr>
              <w:t xml:space="preserve">Отчетный </w:t>
            </w:r>
            <w:r w:rsidR="003B6826" w:rsidRPr="00CE6EC2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</w:tc>
      </w:tr>
      <w:tr w:rsidR="003B6826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Исполнение задания учредителя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B6826" w:rsidRPr="00CA7F90" w:rsidTr="00CA7F90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E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 оказания муниципальной услуги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в нат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уральном выражении (отношение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фактического значения показателя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к зна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чению показателя,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установленному в муниципальном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задании)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 xml:space="preserve">.Реализация основных общеобразовательных программ начального общего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– 593 чел., факт – 605 чел.,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(102,02 %) 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</w:t>
            </w:r>
            <w:proofErr w:type="spellStart"/>
            <w:r w:rsidRPr="00CA7F90">
              <w:rPr>
                <w:color w:val="000000"/>
                <w:sz w:val="14"/>
                <w:szCs w:val="14"/>
              </w:rPr>
              <w:t>основногообщего</w:t>
            </w:r>
            <w:proofErr w:type="spellEnd"/>
            <w:r w:rsidRPr="00CA7F90">
              <w:rPr>
                <w:color w:val="000000"/>
                <w:sz w:val="14"/>
                <w:szCs w:val="14"/>
              </w:rPr>
              <w:t xml:space="preserve">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план – 540 чел., факт – 556 чел.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(102,96 %)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63 чел., факт – 62 чел. (98,41%)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>4. Реализация дополнительных общеразвивающих программ: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9234 чел./час.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– 9234 чел./час(100,00%)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>.Реализация основных общеобразовательных программ начального общего образования (очная):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- 624 чел.; факт - 638 чел.(102,24%)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- 573 чел.;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–588  чел. (102,62%)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- 64 чел.;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64  чел.(100,00%)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4.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(заочная):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1 чел.;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  чел. 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5.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основного общего образования (заочная):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–2 чел.  факт – 2 чел. 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6. </w:t>
            </w:r>
            <w:proofErr w:type="gramStart"/>
            <w:r w:rsidRPr="00CA7F90">
              <w:rPr>
                <w:color w:val="000000"/>
                <w:sz w:val="14"/>
                <w:szCs w:val="14"/>
              </w:rPr>
              <w:t>Реализация основных общеобразовательных программ начального общего образования (адаптированная образовательная программа; обучающиеся с ограниченн</w:t>
            </w:r>
            <w:r w:rsidR="00CE6EC2" w:rsidRPr="00CA7F90">
              <w:rPr>
                <w:color w:val="000000"/>
                <w:sz w:val="14"/>
                <w:szCs w:val="14"/>
              </w:rPr>
              <w:t>ыми возможностями здоровья (ОВЗ</w:t>
            </w:r>
            <w:r w:rsidRPr="00CA7F90">
              <w:rPr>
                <w:color w:val="000000"/>
                <w:sz w:val="14"/>
                <w:szCs w:val="14"/>
              </w:rPr>
              <w:t xml:space="preserve">): </w:t>
            </w:r>
            <w:proofErr w:type="gramEnd"/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6  чел.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; факт –  6 чел. 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7.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 чел.</w:t>
            </w:r>
            <w:proofErr w:type="gramStart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;</w:t>
            </w:r>
            <w:proofErr w:type="gramEnd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– 2 чел.(100,00%)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>9. Реализация дополнительных общеразвивающих программ (очная):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 9234 чел./час</w:t>
            </w:r>
            <w:proofErr w:type="gramStart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.; </w:t>
            </w:r>
            <w:proofErr w:type="gramEnd"/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9187  чел./час. (99,49%)</w:t>
            </w:r>
          </w:p>
        </w:tc>
      </w:tr>
      <w:tr w:rsidR="003B6826" w:rsidRPr="00CA7F90" w:rsidTr="00CA7F90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 оказания муниципальной услуги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в стоимостном выражении (отно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шение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фактического значения показателя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к зна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чению показателя,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установленному в муниципальном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задании)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 xml:space="preserve">.Реализация основных общеобразовательных программ начального общего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– 19 951 241,87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– 19 845 606,09 руб.(99,47%)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</w:t>
            </w:r>
            <w:proofErr w:type="spellStart"/>
            <w:r w:rsidRPr="00CA7F90">
              <w:rPr>
                <w:color w:val="000000"/>
                <w:sz w:val="14"/>
                <w:szCs w:val="14"/>
              </w:rPr>
              <w:t>основногообщего</w:t>
            </w:r>
            <w:proofErr w:type="spellEnd"/>
            <w:r w:rsidRPr="00CA7F90">
              <w:rPr>
                <w:color w:val="000000"/>
                <w:sz w:val="14"/>
                <w:szCs w:val="14"/>
              </w:rPr>
              <w:t xml:space="preserve">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18 167 270,99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18 072 390,37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.(99,47%)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2 120 949,99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2 109 446,23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.(99,45%)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>4. Реализация дополнительных общеразвивающих программ: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793 722,84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793 722,84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.(100,00%)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</w:t>
            </w:r>
            <w:r w:rsidRPr="00CA7F90">
              <w:rPr>
                <w:color w:val="000000"/>
                <w:sz w:val="14"/>
                <w:szCs w:val="14"/>
              </w:rPr>
              <w:t>.Реализация основных общеобразовательных программ начального общего образования (очная):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план -  20 814 951,00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факт - 21 281 953,11 руб.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(102,24%)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2. Реализация основных общеобразовательных программ основного общего образования (очная):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- 19 113 729,00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19 614 088,40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(102,62%)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3. Реализация основных общеобразовательных программ среднего общего образования (очная):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- 2 135 580,59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–2 135 580,59 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4.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начального общего образования (заочная): </w:t>
            </w:r>
          </w:p>
          <w:p w:rsidR="00CE6EC2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1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9 602,00 руб.; </w:t>
            </w:r>
          </w:p>
          <w:p w:rsidR="003B6826" w:rsidRPr="00CA7F90" w:rsidRDefault="00CE6EC2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факт – 19 602,00 </w:t>
            </w:r>
            <w:r w:rsidR="003B6826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руб.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3B6826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 xml:space="preserve">5. </w:t>
            </w:r>
            <w:r w:rsidRPr="00CA7F90">
              <w:rPr>
                <w:color w:val="000000"/>
                <w:sz w:val="14"/>
                <w:szCs w:val="14"/>
              </w:rPr>
              <w:t xml:space="preserve">Реализация основных общеобразовательных программ основного общего образования (заочная):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– 40 994,00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40 994,00 руб.(100,00%)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6. Реализация основных общеобразовательных программ начального общего образования (адаптированная образовательная программа; </w:t>
            </w:r>
            <w:r w:rsidRPr="00CA7F90">
              <w:rPr>
                <w:color w:val="000000"/>
                <w:sz w:val="14"/>
                <w:szCs w:val="14"/>
              </w:rPr>
              <w:lastRenderedPageBreak/>
              <w:t xml:space="preserve">обучающиеся с ограниченными возможностями здоровья (ОВЗ)): </w:t>
            </w:r>
          </w:p>
          <w:p w:rsidR="00CE6EC2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план – 200 143,00 руб.;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  200 143,00 руб.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(100,00%)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 xml:space="preserve">7. Реализация основных общеобразовательных программ основного общего образования (адаптированная образовательная программа; обучающиеся с ограниченными возможностями здоровья (ОВЗ)): 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- 66 714,00 руб.; факт –66 714,00 руб.(100,00%)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8. Расходы по содержанию имущества: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- 2 679 986,72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2 662 582,72 руб.</w:t>
            </w:r>
            <w:r w:rsidR="00CE6EC2"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(99,35%)</w:t>
            </w:r>
          </w:p>
          <w:p w:rsidR="003B6826" w:rsidRPr="00CA7F90" w:rsidRDefault="003B6826" w:rsidP="00CA7F90">
            <w:pPr>
              <w:jc w:val="both"/>
              <w:rPr>
                <w:color w:val="000000"/>
                <w:sz w:val="14"/>
                <w:szCs w:val="14"/>
              </w:rPr>
            </w:pPr>
            <w:r w:rsidRPr="00CA7F90">
              <w:rPr>
                <w:color w:val="000000"/>
                <w:sz w:val="14"/>
                <w:szCs w:val="14"/>
              </w:rPr>
              <w:t>9. Реализация дополнительных общеразвивающих программ (очная):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План -  876 030,00 руб.;</w:t>
            </w:r>
          </w:p>
          <w:p w:rsidR="003B6826" w:rsidRPr="00CA7F90" w:rsidRDefault="003B6826" w:rsidP="00CA7F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факт – 871 571,11руб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 (99,49%)</w:t>
            </w:r>
          </w:p>
        </w:tc>
        <w:bookmarkStart w:id="0" w:name="_GoBack"/>
        <w:bookmarkEnd w:id="0"/>
      </w:tr>
      <w:tr w:rsidR="003B6826" w:rsidRPr="00CA7F90" w:rsidTr="00CA7F90">
        <w:trPr>
          <w:trHeight w:val="57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pStyle w:val="a4"/>
              <w:jc w:val="both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Осуще</w:t>
            </w:r>
            <w:r w:rsidR="002333A3" w:rsidRPr="00CA7F90">
              <w:rPr>
                <w:sz w:val="14"/>
                <w:szCs w:val="14"/>
              </w:rPr>
              <w:t xml:space="preserve">ствление деятельности,         </w:t>
            </w:r>
            <w:r w:rsidRPr="00CA7F90">
              <w:rPr>
                <w:sz w:val="14"/>
                <w:szCs w:val="14"/>
              </w:rPr>
              <w:t xml:space="preserve">связанной с выполнением работ       </w:t>
            </w:r>
            <w:r w:rsidRPr="00CA7F90">
              <w:rPr>
                <w:sz w:val="14"/>
                <w:szCs w:val="14"/>
              </w:rPr>
              <w:br/>
              <w:t>или о</w:t>
            </w:r>
            <w:r w:rsidR="002333A3" w:rsidRPr="00CA7F90">
              <w:rPr>
                <w:sz w:val="14"/>
                <w:szCs w:val="14"/>
              </w:rPr>
              <w:t xml:space="preserve">казанием услуг, в соответствии </w:t>
            </w:r>
            <w:r w:rsidRPr="00CA7F90">
              <w:rPr>
                <w:sz w:val="14"/>
                <w:szCs w:val="14"/>
              </w:rPr>
              <w:t>с обязательствами перед</w:t>
            </w:r>
            <w:r w:rsidR="00CA7F90">
              <w:rPr>
                <w:sz w:val="14"/>
                <w:szCs w:val="14"/>
              </w:rPr>
              <w:t xml:space="preserve"> страховщиком </w:t>
            </w:r>
            <w:r w:rsidRPr="00CA7F90">
              <w:rPr>
                <w:sz w:val="14"/>
                <w:szCs w:val="14"/>
              </w:rPr>
              <w:t xml:space="preserve">по обязательному социальному        </w:t>
            </w:r>
            <w:r w:rsidRPr="00CA7F90">
              <w:rPr>
                <w:sz w:val="14"/>
                <w:szCs w:val="14"/>
              </w:rPr>
              <w:br/>
              <w:t xml:space="preserve">страхованию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487,7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3B6826" w:rsidRPr="00CA7F90" w:rsidTr="00CA7F90">
        <w:trPr>
          <w:trHeight w:val="483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6826" w:rsidRPr="00CA7F90" w:rsidRDefault="003B682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CA7F90">
            <w:pPr>
              <w:pStyle w:val="a4"/>
              <w:jc w:val="both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Общее</w:t>
            </w:r>
            <w:r w:rsidR="00EE0ABC" w:rsidRPr="00CA7F90">
              <w:rPr>
                <w:sz w:val="14"/>
                <w:szCs w:val="14"/>
              </w:rPr>
              <w:t xml:space="preserve"> количество потребителей,      </w:t>
            </w:r>
            <w:r w:rsidRPr="00CA7F90">
              <w:rPr>
                <w:sz w:val="14"/>
                <w:szCs w:val="14"/>
              </w:rPr>
              <w:t xml:space="preserve">воспользовавшихся услугами          </w:t>
            </w:r>
            <w:r w:rsidRPr="00CA7F90">
              <w:rPr>
                <w:sz w:val="14"/>
                <w:szCs w:val="14"/>
              </w:rPr>
              <w:br/>
              <w:t>(работ</w:t>
            </w:r>
            <w:r w:rsidR="00EE0ABC" w:rsidRPr="00CA7F90">
              <w:rPr>
                <w:sz w:val="14"/>
                <w:szCs w:val="14"/>
              </w:rPr>
              <w:t>ами) муниципального           а</w:t>
            </w:r>
            <w:r w:rsidRPr="00CA7F90">
              <w:rPr>
                <w:sz w:val="14"/>
                <w:szCs w:val="14"/>
              </w:rPr>
              <w:t>втономного учреждения, 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EE0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1333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1406</w:t>
            </w:r>
          </w:p>
        </w:tc>
      </w:tr>
      <w:tr w:rsidR="003B6826" w:rsidRPr="00CA7F90" w:rsidTr="00CA7F90">
        <w:trPr>
          <w:trHeight w:val="263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беспл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>атными</w:t>
            </w:r>
            <w:proofErr w:type="gramEnd"/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 по видам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услуг (работ):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1271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1354</w:t>
            </w:r>
          </w:p>
        </w:tc>
      </w:tr>
      <w:tr w:rsidR="00EE0ABC" w:rsidRPr="00CA7F90" w:rsidTr="00CA7F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</w:tr>
      <w:tr w:rsidR="00EE0ABC" w:rsidRPr="00CA7F90" w:rsidTr="00CA7F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</w:tr>
      <w:tr w:rsidR="003B6826" w:rsidRPr="00CA7F90" w:rsidTr="00CA7F90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среднее общее образование (10-11 класс)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EE0ABC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="003B6826" w:rsidRPr="00CA7F90">
              <w:rPr>
                <w:rFonts w:ascii="Times New Roman" w:hAnsi="Times New Roman" w:cs="Times New Roman"/>
                <w:sz w:val="14"/>
                <w:szCs w:val="14"/>
              </w:rPr>
              <w:t>ел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</w:tr>
      <w:tr w:rsidR="003B6826" w:rsidRPr="00CA7F90" w:rsidTr="00CA7F90">
        <w:trPr>
          <w:trHeight w:val="86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>части</w:t>
            </w:r>
            <w:r w:rsidR="00CA7F90"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чно </w:t>
            </w:r>
            <w:proofErr w:type="gramStart"/>
            <w:r w:rsidR="00CA7F90"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="00CA7F90"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    </w:t>
            </w:r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54</w:t>
            </w:r>
          </w:p>
        </w:tc>
      </w:tr>
      <w:tr w:rsidR="003B6826" w:rsidRPr="00CA7F90" w:rsidTr="00CA7F90">
        <w:trPr>
          <w:trHeight w:val="116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3B6826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26" w:rsidRPr="00CA7F90" w:rsidRDefault="00EE0ABC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="003B6826" w:rsidRPr="00CA7F90">
              <w:rPr>
                <w:rFonts w:ascii="Times New Roman" w:hAnsi="Times New Roman" w:cs="Times New Roman"/>
                <w:sz w:val="14"/>
                <w:szCs w:val="14"/>
              </w:rPr>
              <w:t>ел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26" w:rsidRPr="00CA7F90" w:rsidRDefault="003B6826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EE0ABC" w:rsidRPr="00CA7F90" w:rsidTr="00CA7F90">
        <w:trPr>
          <w:trHeight w:val="12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EE0ABC" w:rsidRPr="00CA7F90" w:rsidTr="00CA7F90">
        <w:trPr>
          <w:trHeight w:val="152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37623" w:rsidRPr="00CA7F90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 по интеллектуальному развитию «Мой компьютер»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</w:tr>
      <w:tr w:rsidR="00EE0ABC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 «Юным умникам и умницам»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</w:tr>
      <w:tr w:rsidR="00EE0ABC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физическому развитию и оздоровлению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C4DA1">
            <w:pPr>
              <w:pStyle w:val="a4"/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E0ABC" w:rsidRPr="00CA7F90" w:rsidTr="00CA7F90">
        <w:trPr>
          <w:trHeight w:val="134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полностью </w:t>
            </w:r>
            <w:proofErr w:type="gramStart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CA7F90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   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8255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52</w:t>
            </w:r>
          </w:p>
        </w:tc>
      </w:tr>
      <w:tr w:rsidR="00EE0ABC" w:rsidRPr="00CA7F90" w:rsidTr="00CA7F90">
        <w:trPr>
          <w:trHeight w:val="10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ABC" w:rsidRPr="00CA7F90" w:rsidRDefault="00EE0ABC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8255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 «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Нулевичок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ABC" w:rsidRPr="00CA7F90" w:rsidRDefault="00EE0ABC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ABC" w:rsidRPr="00CA7F90" w:rsidRDefault="00EE0ABC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</w:tr>
      <w:tr w:rsidR="00337623" w:rsidRPr="00CA7F90" w:rsidTr="00CA7F90">
        <w:trPr>
          <w:trHeight w:val="261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Средняя стоимость для потребителей  получения частично платных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и полностью платных услуг (работ),  по видам услуг (работ):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1 570,00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</w:rPr>
              <w:t>1 656,00</w:t>
            </w:r>
          </w:p>
        </w:tc>
      </w:tr>
      <w:tr w:rsidR="00337623" w:rsidRPr="00CA7F90" w:rsidTr="00CA7F90">
        <w:trPr>
          <w:trHeight w:val="132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углубленное изучение английского языка «Английский в фокусе»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1 360,00</w:t>
            </w:r>
          </w:p>
        </w:tc>
      </w:tr>
      <w:tr w:rsidR="00337623" w:rsidRPr="00CA7F90" w:rsidTr="00CA7F90">
        <w:trPr>
          <w:trHeight w:val="121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руппа по интеллектуальному развитию «Мой компьютер»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680,00</w:t>
            </w:r>
          </w:p>
        </w:tc>
      </w:tr>
      <w:tr w:rsidR="00337623" w:rsidRPr="00CA7F90" w:rsidTr="00CA7F90">
        <w:trPr>
          <w:trHeight w:val="142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интеллектуальному развитию «Юным умникам и умницам»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1 800,00</w:t>
            </w:r>
          </w:p>
        </w:tc>
      </w:tr>
      <w:tr w:rsidR="00337623" w:rsidRPr="00CA7F90" w:rsidTr="00CA7F90">
        <w:trPr>
          <w:trHeight w:val="65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ind w:hanging="7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группа по физическому развитию и оздоровлению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1 200,00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37623" w:rsidRPr="00CA7F90" w:rsidTr="00CA7F90">
        <w:trPr>
          <w:trHeight w:val="65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группа полного дня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2 000,00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2 400,00</w:t>
            </w:r>
          </w:p>
        </w:tc>
      </w:tr>
      <w:tr w:rsidR="00337623" w:rsidRPr="00CA7F90" w:rsidTr="00CA7F90">
        <w:trPr>
          <w:trHeight w:val="82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4D73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 «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Нулевичок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jc w:val="center"/>
              <w:rPr>
                <w:sz w:val="14"/>
                <w:szCs w:val="14"/>
              </w:rPr>
            </w:pPr>
            <w:r w:rsidRPr="00CA7F90">
              <w:rPr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2 250,00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4D73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2  040,00</w:t>
            </w:r>
          </w:p>
        </w:tc>
      </w:tr>
      <w:tr w:rsidR="00337623" w:rsidRPr="00CA7F90" w:rsidTr="00CA7F90">
        <w:trPr>
          <w:trHeight w:val="9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егодовая численность работников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автономного учреждения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67,8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73,00</w:t>
            </w:r>
          </w:p>
        </w:tc>
      </w:tr>
      <w:tr w:rsidR="00337623" w:rsidRPr="00CA7F90" w:rsidTr="00CA7F90">
        <w:trPr>
          <w:trHeight w:val="1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Средн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яя заработная плата работников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автономного учреждения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29 529,59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31 906,40</w:t>
            </w:r>
          </w:p>
        </w:tc>
      </w:tr>
      <w:tr w:rsidR="00337623" w:rsidRPr="00CA7F90" w:rsidTr="00CA7F90">
        <w:trPr>
          <w:trHeight w:val="15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задания учредителя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41 033,19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45 947,73</w:t>
            </w:r>
          </w:p>
        </w:tc>
      </w:tr>
      <w:tr w:rsidR="00337623" w:rsidRPr="00CA7F90" w:rsidTr="00CA7F90">
        <w:trPr>
          <w:trHeight w:val="41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8.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разви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тия муниципального автономного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учреж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дения в рамках программ,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утвержденных в установленном порядке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1 758,10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1 058,02</w:t>
            </w:r>
          </w:p>
        </w:tc>
      </w:tr>
      <w:tr w:rsidR="00337623" w:rsidRPr="00CA7F90" w:rsidTr="00CA7F90">
        <w:trPr>
          <w:trHeight w:val="61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Объем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финансового обеспечения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деятельности, связанной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с вып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олнением работ или оказанием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услуг, в соответствии       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>с обя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зательствами перед страховщиком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 об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язательному социальному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страхованию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183,22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337623" w:rsidRPr="00CA7F90" w:rsidTr="00CA7F90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10.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Прибы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ль автономного учреждения после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налогообложения в отчетном периоде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307,06</w:t>
            </w:r>
          </w:p>
        </w:tc>
      </w:tr>
      <w:tr w:rsidR="00337623" w:rsidRPr="00CA7F90" w:rsidTr="00CA7F90">
        <w:trPr>
          <w:trHeight w:val="26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11.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CA7F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Креди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торская задолженность на конец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периода, всего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337623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в том числе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просроченная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7623" w:rsidRPr="00CA7F90" w:rsidTr="00CA7F90">
        <w:trPr>
          <w:trHeight w:val="1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12.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Дебит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орская задолженность на конец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периода, всего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437,22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301,05</w:t>
            </w:r>
          </w:p>
        </w:tc>
      </w:tr>
      <w:tr w:rsidR="00337623" w:rsidRPr="00CA7F90" w:rsidTr="00CA7F90">
        <w:trPr>
          <w:trHeight w:val="198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13.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Переч</w:t>
            </w:r>
            <w:r w:rsidR="00CA7F90">
              <w:rPr>
                <w:rFonts w:ascii="Times New Roman" w:hAnsi="Times New Roman" w:cs="Times New Roman"/>
                <w:sz w:val="14"/>
                <w:szCs w:val="14"/>
              </w:rPr>
              <w:t xml:space="preserve">ень видов деятельности,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осуществляемых муниципальным        </w:t>
            </w:r>
            <w:r w:rsidRPr="00CA7F90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автономным учреждением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да/нет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7623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  <w:t>Основные виды деятельности: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Реализация основных образовательных программ начального общего, основного общего и среднего общего образования, дополнительных образовательных программ по направлениям: художественно-эстетическое, интеллектуально-познавательное, культурологическое, естественнонаучное, туристско-краеведческое, физкультурно-спортивное и другие.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337623" w:rsidRPr="00CA7F90" w:rsidTr="00CA7F90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  <w:t>Иные виды деятельности: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14"/>
                <w:szCs w:val="14"/>
                <w:u w:val="single"/>
              </w:rPr>
            </w:pPr>
            <w:r w:rsidRPr="00CA7F9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Оказание платных дополнительных образовательных услуг. Организация оздоровительного лагеря с дневным пребыванием детей.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23" w:rsidRPr="00CA7F90" w:rsidRDefault="00337623" w:rsidP="000C4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337623" w:rsidRPr="00CA7F90" w:rsidTr="00337623">
        <w:trPr>
          <w:trHeight w:val="20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14.</w:t>
            </w: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разрешительных документов (с указанием номеров, даты выдачи  и срока действия), на основании которых муниципальное автономное      учреждение осуществляет деятельность                                  </w:t>
            </w:r>
          </w:p>
        </w:tc>
      </w:tr>
      <w:tr w:rsidR="00337623" w:rsidRPr="00CA7F90" w:rsidTr="00C825D5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Лицензия на осуществление  образовательной деятельности 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регистрационный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№ ОД 5232 от 01.09.2015 г., бессрочная</w:t>
            </w:r>
          </w:p>
        </w:tc>
      </w:tr>
      <w:tr w:rsidR="00337623" w:rsidRPr="00CA7F90" w:rsidTr="00C825D5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Свидетельство о государственной аккредитации  регистрационный  № 02798 от 20.11.2015,  свидетельство действительно до 28.11.2026 г.</w:t>
            </w:r>
          </w:p>
        </w:tc>
      </w:tr>
      <w:tr w:rsidR="00337623" w:rsidRPr="00CA7F90" w:rsidTr="0025746A">
        <w:trPr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Устав МАОУ «Школа № 17 г. Благовещенска» от 16.10.2017 г. приказ УО администрации города № 629</w:t>
            </w:r>
          </w:p>
        </w:tc>
      </w:tr>
      <w:tr w:rsidR="00337623" w:rsidRPr="00CA7F90" w:rsidTr="0025746A">
        <w:trPr>
          <w:trHeight w:val="240"/>
        </w:trPr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города Благовещенска Амурской области от 09.06.2015 № 2223 «О переименовании муниципальных образовательных учреждений, подведомственных управлению образования администрации города Благовещенска»</w:t>
            </w:r>
          </w:p>
        </w:tc>
      </w:tr>
      <w:tr w:rsidR="00337623" w:rsidRPr="00CA7F90" w:rsidTr="00CA7F90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7623" w:rsidRPr="00CA7F90" w:rsidRDefault="00337623" w:rsidP="003376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15.</w:t>
            </w:r>
          </w:p>
        </w:tc>
        <w:tc>
          <w:tcPr>
            <w:tcW w:w="5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0C43D6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Состав наблюдательного совета       (с указанием должностей, фамилий,   имен и отчеств)    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1) Попов Степан Вячеславович, председатель Благовещенской городской Думы;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2) Чупрова Оксана Евгеньевна, председатель комитета Благовещенской городской Думы по социальным вопросам, вопросам молодежи и детства;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 Шилова Анна Юрьевна), 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Благовещенска;</w:t>
            </w:r>
            <w:proofErr w:type="gramEnd"/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4)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Лахай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Алдисовна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, начальник отдела кадрово-правовой работы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управления образования  администрации города   Благовещенска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5)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Кобцева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Галина Павловна, родитель (законный представитель), главный специалист отдела казначейства АО «Покровский рудник»;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6)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Григайтес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Сергеевна, учитель начальных классов МАОУ «Школа № 17 г. Благовещенска»;</w:t>
            </w:r>
          </w:p>
          <w:p w:rsidR="00337623" w:rsidRPr="00CA7F90" w:rsidRDefault="00337623" w:rsidP="002333A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7) Горбунова Елена Владимировна, учитель истории и обществознания, уполномоченный по правам участников образовательного процесса МАОУ «Школа № 17 г. Благовещенска»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1) Попов Степан Вячеславович, председатель Благовещенской городской Думы;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2) Чупрова Оксана Евгеньевна, председатель комитета Благовещенской городской Думы по социальным вопросам, вопросам молодежи и детства;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3) Евтушенко Сюзанна Валентиновна, консультант отдела управления и распоряжения муниципальным имуществом Комитета по управлению имуществом муниципального образования города Благовещенска;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4)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Лахай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Алдисовна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, начальник отдела кадрово-правовой работы </w:t>
            </w:r>
            <w:proofErr w:type="gram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управления образования  администрации города   Благовещенска</w:t>
            </w:r>
            <w:proofErr w:type="gram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5)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Кобцева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Галина Павловна, родитель (законный представитель), главный специалист отдела казначейства АО «Покровский рудник»;</w:t>
            </w:r>
          </w:p>
          <w:p w:rsidR="00337623" w:rsidRPr="00CA7F90" w:rsidRDefault="00337623" w:rsidP="002333A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6) </w:t>
            </w:r>
            <w:proofErr w:type="spellStart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Григайтес</w:t>
            </w:r>
            <w:proofErr w:type="spellEnd"/>
            <w:r w:rsidRPr="00CA7F90">
              <w:rPr>
                <w:rFonts w:ascii="Times New Roman" w:hAnsi="Times New Roman" w:cs="Times New Roman"/>
                <w:sz w:val="14"/>
                <w:szCs w:val="14"/>
              </w:rPr>
              <w:t xml:space="preserve"> Наталья Сергеевна, учитель начальных классов МАОУ «Школа № 17 г. Благовещенска»;</w:t>
            </w:r>
          </w:p>
          <w:p w:rsidR="00337623" w:rsidRPr="00CA7F90" w:rsidRDefault="00337623" w:rsidP="002333A3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14"/>
                <w:szCs w:val="14"/>
              </w:rPr>
            </w:pPr>
            <w:r w:rsidRPr="00CA7F90">
              <w:rPr>
                <w:rFonts w:ascii="Times New Roman" w:hAnsi="Times New Roman" w:cs="Times New Roman"/>
                <w:sz w:val="14"/>
                <w:szCs w:val="14"/>
              </w:rPr>
              <w:t>7) Горбунова Елена Владимировна, учитель истории и обществознания, уполномоченный по правам участников образовательного процесса МАОУ «Школа № 17 г. Благовещенска»</w:t>
            </w:r>
          </w:p>
        </w:tc>
      </w:tr>
    </w:tbl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Директор МАОУ «Школа № 17 г. Благовещенска»      _____________             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(подпись)          (расшифровка подписи)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Главный бухгалтер 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>____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 xml:space="preserve">МУ «ЦБ УО»     </w:t>
      </w: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___________             </w:t>
      </w:r>
      <w:r w:rsidRPr="00CA7F90">
        <w:rPr>
          <w:rFonts w:ascii="Times New Roman" w:hAnsi="Times New Roman" w:cs="Times New Roman"/>
          <w:sz w:val="14"/>
          <w:szCs w:val="14"/>
          <w:u w:val="single"/>
        </w:rPr>
        <w:t xml:space="preserve">А.А. Четверик      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(подпись)          (расшифровка подписи)</w:t>
      </w:r>
    </w:p>
    <w:p w:rsidR="002333A3" w:rsidRPr="00CA7F90" w:rsidRDefault="002333A3" w:rsidP="002333A3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CA7F90">
        <w:rPr>
          <w:rFonts w:ascii="Times New Roman" w:hAnsi="Times New Roman" w:cs="Times New Roman"/>
          <w:sz w:val="14"/>
          <w:szCs w:val="14"/>
        </w:rPr>
        <w:t xml:space="preserve">    </w:t>
      </w:r>
    </w:p>
    <w:p w:rsidR="002333A3" w:rsidRPr="00CA7F90" w:rsidRDefault="002333A3" w:rsidP="002333A3">
      <w:pPr>
        <w:rPr>
          <w:sz w:val="14"/>
          <w:szCs w:val="14"/>
        </w:rPr>
      </w:pPr>
    </w:p>
    <w:p w:rsidR="003B6826" w:rsidRPr="00CA7F90" w:rsidRDefault="003B6826" w:rsidP="003B6826">
      <w:pPr>
        <w:rPr>
          <w:sz w:val="14"/>
          <w:szCs w:val="14"/>
        </w:rPr>
      </w:pPr>
    </w:p>
    <w:p w:rsidR="008F65C5" w:rsidRPr="00CA7F90" w:rsidRDefault="008F65C5">
      <w:pPr>
        <w:rPr>
          <w:sz w:val="14"/>
          <w:szCs w:val="14"/>
        </w:rPr>
      </w:pPr>
    </w:p>
    <w:sectPr w:rsidR="008F65C5" w:rsidRPr="00CA7F90" w:rsidSect="006128CF">
      <w:pgSz w:w="16838" w:h="11906" w:orient="landscape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77"/>
    <w:rsid w:val="002333A3"/>
    <w:rsid w:val="00337623"/>
    <w:rsid w:val="003B6826"/>
    <w:rsid w:val="007B2977"/>
    <w:rsid w:val="008C4DA1"/>
    <w:rsid w:val="008F65C5"/>
    <w:rsid w:val="00CA7F90"/>
    <w:rsid w:val="00CE6EC2"/>
    <w:rsid w:val="00D07EB6"/>
    <w:rsid w:val="00EA2510"/>
    <w:rsid w:val="00E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B68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  <w:rsid w:val="00233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6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B68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 Spacing"/>
    <w:uiPriority w:val="1"/>
    <w:qFormat/>
    <w:rsid w:val="00233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2B1C-5D4D-47BE-8B5A-356BD169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2019-05-13T06:52:00Z</cp:lastPrinted>
  <dcterms:created xsi:type="dcterms:W3CDTF">2019-05-13T04:09:00Z</dcterms:created>
  <dcterms:modified xsi:type="dcterms:W3CDTF">2019-05-13T06:53:00Z</dcterms:modified>
</cp:coreProperties>
</file>